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864FFA">
              <w:t>- Αρμόδιος για πληροφορίες: [</w:t>
            </w:r>
            <w:r w:rsidR="008F49BD" w:rsidRPr="00864FFA">
              <w:rPr>
                <w:rFonts w:ascii="Cambria" w:hAnsi="Cambria"/>
              </w:rPr>
              <w:t>Λυμπέριος Κούνας, Ανδρέας Μπλάνας</w:t>
            </w:r>
            <w:r w:rsidRPr="00864FFA">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FB200E">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8F49BD" w:rsidRPr="008F49BD">
              <w:rPr>
                <w:rFonts w:asciiTheme="minorHAnsi" w:hAnsiTheme="minorHAnsi"/>
                <w:b/>
                <w:bCs/>
                <w:i/>
                <w:iCs/>
                <w:sz w:val="22"/>
                <w:szCs w:val="22"/>
                <w:lang w:bidi="el-GR"/>
              </w:rPr>
              <w:t xml:space="preserve">ΕΡΓΑΣΙΕΣ ΕΚΣΥΓΧΡΟΝΙΣΜΟΥ ΚΑΙ ΑΝΑΒΑΘΜΙΣΗΣ ΤΟΥ ΚΕΝΤΡΟΥ ΥΓΕΙΑΣ ΑΣΤΡΟΥΣ </w:t>
            </w:r>
            <w:r w:rsidR="008F49BD">
              <w:rPr>
                <w:rFonts w:asciiTheme="minorHAnsi" w:hAnsiTheme="minorHAnsi"/>
                <w:b/>
                <w:bCs/>
                <w:i/>
                <w:iCs/>
                <w:sz w:val="22"/>
                <w:szCs w:val="22"/>
                <w:lang w:bidi="el-GR"/>
              </w:rPr>
              <w:t xml:space="preserve">ΤΗΣ </w:t>
            </w:r>
            <w:r w:rsidR="008F49BD" w:rsidRPr="008F49BD">
              <w:rPr>
                <w:rFonts w:asciiTheme="minorHAnsi" w:hAnsiTheme="minorHAnsi"/>
                <w:b/>
                <w:bCs/>
                <w:i/>
                <w:iCs/>
                <w:sz w:val="22"/>
                <w:szCs w:val="22"/>
                <w:lang w:bidi="el-GR"/>
              </w:rPr>
              <w:t>ΠΕΡΙΦΕΡΕΙΑΚΗΣ ΕΝΟΤΗΤΑΣ ΑΡΚΑΔΙΑΣ</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FB200E">
            <w:pPr>
              <w:pStyle w:val="Default"/>
              <w:ind w:left="599" w:hanging="567"/>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FB200E" w:rsidRPr="00FB200E">
              <w:rPr>
                <w:rFonts w:asciiTheme="minorHAnsi" w:hAnsiTheme="minorHAnsi"/>
                <w:sz w:val="22"/>
                <w:szCs w:val="22"/>
              </w:rPr>
              <w:t>45300000</w:t>
            </w:r>
            <w:r w:rsidR="008F49BD">
              <w:rPr>
                <w:rFonts w:asciiTheme="minorHAnsi" w:hAnsiTheme="minorHAnsi"/>
                <w:sz w:val="22"/>
                <w:szCs w:val="22"/>
              </w:rPr>
              <w:t>-0</w:t>
            </w:r>
            <w:r w:rsidR="00FB200E" w:rsidRPr="00FB200E">
              <w:rPr>
                <w:rFonts w:asciiTheme="minorHAnsi" w:hAnsiTheme="minorHAnsi"/>
                <w:sz w:val="22"/>
                <w:szCs w:val="22"/>
              </w:rPr>
              <w:t>, Εργασίες κτιριακών εγκαταστάσεων</w:t>
            </w:r>
            <w:r w:rsidR="00FB200E">
              <w:rPr>
                <w:rFonts w:asciiTheme="minorHAnsi" w:hAnsiTheme="minorHAnsi"/>
                <w:sz w:val="22"/>
                <w:szCs w:val="22"/>
              </w:rPr>
              <w:t xml:space="preserve">, </w:t>
            </w:r>
            <w:r w:rsidR="00FB200E" w:rsidRPr="00FB200E">
              <w:rPr>
                <w:rFonts w:asciiTheme="minorHAnsi" w:hAnsiTheme="minorHAnsi"/>
                <w:sz w:val="22"/>
                <w:szCs w:val="22"/>
              </w:rPr>
              <w:t>45400000-1, Εργασίες αποπεράτωσης κτιρίων</w:t>
            </w:r>
            <w:r>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2B178E" w:rsidP="002B178E">
            <w:pPr>
              <w:spacing w:after="0"/>
              <w:ind w:firstLine="0"/>
            </w:pPr>
            <w:r w:rsidRPr="00167C7F">
              <w:t xml:space="preserve">- Κωδικός στο ΚΗΜΔΗΣ: </w:t>
            </w:r>
            <w:r w:rsidRPr="00AC08B0">
              <w:t>[</w:t>
            </w:r>
            <w:r w:rsidR="008946C0" w:rsidRPr="00BD1CF4">
              <w:rPr>
                <w:b/>
              </w:rPr>
              <w:t xml:space="preserve">ΠΡΟΚΗΡΥΞΗ: </w:t>
            </w:r>
            <w:r w:rsidR="00BD1CF4" w:rsidRPr="00BD1CF4">
              <w:rPr>
                <w:b/>
              </w:rPr>
              <w:t>20PROC006980635</w:t>
            </w:r>
            <w:r w:rsidR="008946C0" w:rsidRPr="00BD1CF4">
              <w:rPr>
                <w:b/>
              </w:rPr>
              <w:t xml:space="preserve">, ΔΙΑΚΗΡΥΞΗ: </w:t>
            </w:r>
            <w:r w:rsidR="00BD1CF4" w:rsidRPr="00BD1CF4">
              <w:rPr>
                <w:b/>
              </w:rPr>
              <w:t>20PROC006980716</w:t>
            </w:r>
            <w:r w:rsidRPr="00523E97">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8E333C">
      <w:pPr>
        <w:pageBreakBefore/>
        <w:ind w:firstLine="0"/>
        <w:jc w:val="center"/>
        <w:rPr>
          <w:b/>
          <w:i/>
        </w:rPr>
      </w:pPr>
      <w:r w:rsidRPr="008E333C">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8E333C">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609" w:rsidRDefault="003C6609">
      <w:pPr>
        <w:spacing w:after="0" w:line="240" w:lineRule="auto"/>
      </w:pPr>
      <w:r>
        <w:separator/>
      </w:r>
    </w:p>
  </w:endnote>
  <w:endnote w:type="continuationSeparator" w:id="1">
    <w:p w:rsidR="003C6609" w:rsidRDefault="003C6609">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8E333C"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BD1CF4">
            <w:rPr>
              <w:i/>
              <w:noProof/>
            </w:rPr>
            <w:t>26</w:t>
          </w:r>
          <w:r w:rsidRPr="00A25798">
            <w:rPr>
              <w:i/>
            </w:rPr>
            <w:fldChar w:fldCharType="end"/>
          </w:r>
        </w:p>
      </w:tc>
      <w:tc>
        <w:tcPr>
          <w:tcW w:w="8032" w:type="dxa"/>
          <w:vAlign w:val="center"/>
        </w:tcPr>
        <w:p w:rsidR="008F49BD" w:rsidRPr="008F49BD" w:rsidRDefault="008F49BD" w:rsidP="00267228">
          <w:pPr>
            <w:pStyle w:val="af0"/>
            <w:shd w:val="clear" w:color="auto" w:fill="FFFFFF"/>
            <w:tabs>
              <w:tab w:val="clear" w:pos="4153"/>
              <w:tab w:val="clear" w:pos="8306"/>
            </w:tabs>
            <w:ind w:firstLine="0"/>
            <w:jc w:val="center"/>
            <w:rPr>
              <w:rFonts w:asciiTheme="minorHAnsi" w:hAnsiTheme="minorHAnsi"/>
              <w:bCs/>
              <w:i/>
              <w:lang w:bidi="el-GR"/>
            </w:rPr>
          </w:pPr>
          <w:r w:rsidRPr="008F49BD">
            <w:rPr>
              <w:rFonts w:asciiTheme="minorHAnsi" w:hAnsiTheme="minorHAnsi"/>
              <w:bCs/>
              <w:i/>
              <w:lang w:bidi="el-GR"/>
            </w:rPr>
            <w:t xml:space="preserve">ΕΡΓΑΣΙΕΣ ΕΚΣΥΓΧΡΟΝΙΣΜΟΥ ΚΑΙ ΑΝΑΒΑΘΜΙΣΗΣ ΤΟΥ ΚΕΝΤΡΟΥ ΥΓΕΙΑΣ ΑΣΤΡΟΥΣ </w:t>
          </w:r>
        </w:p>
        <w:p w:rsidR="00FB6101" w:rsidRPr="00FB200E" w:rsidRDefault="008F49BD" w:rsidP="00267228">
          <w:pPr>
            <w:pStyle w:val="af0"/>
            <w:shd w:val="clear" w:color="auto" w:fill="FFFFFF"/>
            <w:tabs>
              <w:tab w:val="clear" w:pos="4153"/>
              <w:tab w:val="clear" w:pos="8306"/>
            </w:tabs>
            <w:ind w:firstLine="0"/>
            <w:jc w:val="center"/>
            <w:rPr>
              <w:rFonts w:asciiTheme="minorHAnsi" w:hAnsiTheme="minorHAnsi"/>
              <w:i/>
              <w:sz w:val="18"/>
              <w:szCs w:val="18"/>
            </w:rPr>
          </w:pPr>
          <w:r w:rsidRPr="008F49BD">
            <w:rPr>
              <w:rFonts w:asciiTheme="minorHAnsi" w:hAnsiTheme="minorHAnsi"/>
              <w:bCs/>
              <w:i/>
              <w:lang w:bidi="el-GR"/>
            </w:rPr>
            <w:t>ΤΗΣ ΠΕΡΙΦΕΡΕΙΑΚΗΣ ΕΝΟΤΗΤΑΣ ΑΡΚΑΔΙΑΣ</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609" w:rsidRDefault="003C6609">
      <w:pPr>
        <w:spacing w:after="0" w:line="240" w:lineRule="auto"/>
      </w:pPr>
      <w:r>
        <w:separator/>
      </w:r>
    </w:p>
  </w:footnote>
  <w:footnote w:type="continuationSeparator" w:id="1">
    <w:p w:rsidR="003C6609" w:rsidRDefault="003C6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8610"/>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03D96"/>
    <w:rsid w:val="000166C9"/>
    <w:rsid w:val="00024BCD"/>
    <w:rsid w:val="00037E70"/>
    <w:rsid w:val="00051012"/>
    <w:rsid w:val="000611A6"/>
    <w:rsid w:val="00076C50"/>
    <w:rsid w:val="00094473"/>
    <w:rsid w:val="000E4243"/>
    <w:rsid w:val="000E48AB"/>
    <w:rsid w:val="00112AEB"/>
    <w:rsid w:val="00130B4D"/>
    <w:rsid w:val="00142635"/>
    <w:rsid w:val="00161612"/>
    <w:rsid w:val="00167C7F"/>
    <w:rsid w:val="001A07B6"/>
    <w:rsid w:val="001B09C0"/>
    <w:rsid w:val="001B2C84"/>
    <w:rsid w:val="001E3387"/>
    <w:rsid w:val="001E6916"/>
    <w:rsid w:val="001F1853"/>
    <w:rsid w:val="001F45FE"/>
    <w:rsid w:val="00231D57"/>
    <w:rsid w:val="00267228"/>
    <w:rsid w:val="00270DA8"/>
    <w:rsid w:val="00280674"/>
    <w:rsid w:val="002A385A"/>
    <w:rsid w:val="002B178E"/>
    <w:rsid w:val="002B6EC3"/>
    <w:rsid w:val="002F6B21"/>
    <w:rsid w:val="00331D71"/>
    <w:rsid w:val="003344CF"/>
    <w:rsid w:val="00335746"/>
    <w:rsid w:val="003461DE"/>
    <w:rsid w:val="0038208A"/>
    <w:rsid w:val="003A5BD6"/>
    <w:rsid w:val="003B302A"/>
    <w:rsid w:val="003C6609"/>
    <w:rsid w:val="003D05A6"/>
    <w:rsid w:val="003D10A7"/>
    <w:rsid w:val="003D1104"/>
    <w:rsid w:val="003D24FD"/>
    <w:rsid w:val="003F6CEB"/>
    <w:rsid w:val="0041625B"/>
    <w:rsid w:val="00417CBF"/>
    <w:rsid w:val="00431F62"/>
    <w:rsid w:val="004408C0"/>
    <w:rsid w:val="00441809"/>
    <w:rsid w:val="004534F8"/>
    <w:rsid w:val="004834F1"/>
    <w:rsid w:val="00487D77"/>
    <w:rsid w:val="00493A24"/>
    <w:rsid w:val="004A40BE"/>
    <w:rsid w:val="004C1072"/>
    <w:rsid w:val="004E019A"/>
    <w:rsid w:val="00511E4A"/>
    <w:rsid w:val="00523E97"/>
    <w:rsid w:val="005374B8"/>
    <w:rsid w:val="00576263"/>
    <w:rsid w:val="00587F60"/>
    <w:rsid w:val="005A5850"/>
    <w:rsid w:val="005B3893"/>
    <w:rsid w:val="005B5410"/>
    <w:rsid w:val="005B78F4"/>
    <w:rsid w:val="00601CB5"/>
    <w:rsid w:val="006110C8"/>
    <w:rsid w:val="006247A6"/>
    <w:rsid w:val="006247EB"/>
    <w:rsid w:val="006254C5"/>
    <w:rsid w:val="00630981"/>
    <w:rsid w:val="00656535"/>
    <w:rsid w:val="006A7314"/>
    <w:rsid w:val="006C3A93"/>
    <w:rsid w:val="006D734A"/>
    <w:rsid w:val="006F16DE"/>
    <w:rsid w:val="007016AD"/>
    <w:rsid w:val="007318B7"/>
    <w:rsid w:val="007404C4"/>
    <w:rsid w:val="00782DD2"/>
    <w:rsid w:val="007D5E46"/>
    <w:rsid w:val="007D6705"/>
    <w:rsid w:val="00830294"/>
    <w:rsid w:val="0084184B"/>
    <w:rsid w:val="00864FFA"/>
    <w:rsid w:val="00880C3A"/>
    <w:rsid w:val="00882375"/>
    <w:rsid w:val="008946C0"/>
    <w:rsid w:val="008A46D4"/>
    <w:rsid w:val="008B2644"/>
    <w:rsid w:val="008B5DB6"/>
    <w:rsid w:val="008D6883"/>
    <w:rsid w:val="008D742F"/>
    <w:rsid w:val="008E333C"/>
    <w:rsid w:val="008F49BD"/>
    <w:rsid w:val="00901BA9"/>
    <w:rsid w:val="00904AFD"/>
    <w:rsid w:val="0094592C"/>
    <w:rsid w:val="00971354"/>
    <w:rsid w:val="0099584D"/>
    <w:rsid w:val="009A02B2"/>
    <w:rsid w:val="009A0E61"/>
    <w:rsid w:val="009A41A5"/>
    <w:rsid w:val="009B0424"/>
    <w:rsid w:val="009E0859"/>
    <w:rsid w:val="009F3E7D"/>
    <w:rsid w:val="00A127E1"/>
    <w:rsid w:val="00A22C54"/>
    <w:rsid w:val="00A25798"/>
    <w:rsid w:val="00A442DB"/>
    <w:rsid w:val="00A67102"/>
    <w:rsid w:val="00A72204"/>
    <w:rsid w:val="00A87786"/>
    <w:rsid w:val="00A973E8"/>
    <w:rsid w:val="00AC08B0"/>
    <w:rsid w:val="00AD1B3E"/>
    <w:rsid w:val="00AF539F"/>
    <w:rsid w:val="00AF5C8E"/>
    <w:rsid w:val="00B357D9"/>
    <w:rsid w:val="00B6341C"/>
    <w:rsid w:val="00B73C16"/>
    <w:rsid w:val="00B80CC7"/>
    <w:rsid w:val="00B96071"/>
    <w:rsid w:val="00BA4B06"/>
    <w:rsid w:val="00BB56CF"/>
    <w:rsid w:val="00BD1CF4"/>
    <w:rsid w:val="00BD7709"/>
    <w:rsid w:val="00C23065"/>
    <w:rsid w:val="00C441BF"/>
    <w:rsid w:val="00C72788"/>
    <w:rsid w:val="00C81B9F"/>
    <w:rsid w:val="00C839AD"/>
    <w:rsid w:val="00C86856"/>
    <w:rsid w:val="00CA0924"/>
    <w:rsid w:val="00CB131F"/>
    <w:rsid w:val="00CB3EB6"/>
    <w:rsid w:val="00CC7FF0"/>
    <w:rsid w:val="00CD045B"/>
    <w:rsid w:val="00CD6D89"/>
    <w:rsid w:val="00CE2D0B"/>
    <w:rsid w:val="00CE4EF6"/>
    <w:rsid w:val="00D31E5D"/>
    <w:rsid w:val="00D320B6"/>
    <w:rsid w:val="00D35FDB"/>
    <w:rsid w:val="00D413CD"/>
    <w:rsid w:val="00D46C59"/>
    <w:rsid w:val="00D62229"/>
    <w:rsid w:val="00D7413B"/>
    <w:rsid w:val="00D8740A"/>
    <w:rsid w:val="00E00AB5"/>
    <w:rsid w:val="00E109F9"/>
    <w:rsid w:val="00E23C77"/>
    <w:rsid w:val="00E422F9"/>
    <w:rsid w:val="00EB5FAB"/>
    <w:rsid w:val="00EF22AE"/>
    <w:rsid w:val="00F140F3"/>
    <w:rsid w:val="00F461E5"/>
    <w:rsid w:val="00F47DFB"/>
    <w:rsid w:val="00F50D86"/>
    <w:rsid w:val="00F62DFA"/>
    <w:rsid w:val="00F76CD6"/>
    <w:rsid w:val="00FB200E"/>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4864</Words>
  <Characters>26267</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31069</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14</cp:revision>
  <cp:lastPrinted>2020-07-07T07:31:00Z</cp:lastPrinted>
  <dcterms:created xsi:type="dcterms:W3CDTF">2019-07-24T22:06:00Z</dcterms:created>
  <dcterms:modified xsi:type="dcterms:W3CDTF">2020-07-07T07:31:00Z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