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75" w:type="dxa"/>
        <w:jc w:val="left"/>
        <w:tblInd w:w="-39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13"/>
        <w:gridCol w:w="5761"/>
      </w:tblGrid>
      <w:tr>
        <w:trPr>
          <w:trHeight w:val="1586" w:hRule="atLeast"/>
        </w:trPr>
        <w:tc>
          <w:tcPr>
            <w:tcW w:w="4313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1953260" cy="67183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7" t="-142" r="-47" b="-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Calibri" w:ascii="Cambria Math" w:hAnsi="Cambria Math"/>
                <w:b/>
                <w:bCs/>
                <w:iCs/>
                <w:color w:val="00508F"/>
                <w:sz w:val="24"/>
                <w:szCs w:val="24"/>
                <w:lang w:val="el-GR"/>
              </w:rPr>
              <w:t xml:space="preserve">ΠΕΡΙΦΕΡΕΙΑΚΟ  ΣΥΜΒΟΥΛΙΟ </w:t>
            </w:r>
          </w:p>
        </w:tc>
        <w:tc>
          <w:tcPr>
            <w:tcW w:w="5761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jc w:val="right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jc w:val="right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>
                <w:rFonts w:eastAsia="" w:cs="Calibri" w:ascii="Calibri" w:hAnsi="Calibri" w:eastAsiaTheme="minorEastAsia"/>
                <w:sz w:val="24"/>
                <w:szCs w:val="24"/>
              </w:rPr>
              <w:t xml:space="preserve">Τρίπολη,  </w:t>
            </w:r>
            <w:r>
              <w:rPr>
                <w:rFonts w:eastAsia="" w:cs="Calibri" w:ascii="Calibri" w:hAnsi="Calibri" w:eastAsiaTheme="minorEastAsia"/>
                <w:sz w:val="24"/>
                <w:szCs w:val="24"/>
                <w:lang w:val="el-GR"/>
              </w:rPr>
              <w:t>Ιούνιος</w:t>
            </w:r>
            <w:r>
              <w:rPr>
                <w:rFonts w:eastAsia="" w:cs="Calibri" w:ascii="Calibri" w:hAnsi="Calibri" w:eastAsiaTheme="minorEastAsia"/>
                <w:sz w:val="24"/>
                <w:szCs w:val="24"/>
              </w:rPr>
              <w:t xml:space="preserve"> 2024</w:t>
            </w:r>
          </w:p>
          <w:p>
            <w:pPr>
              <w:pStyle w:val="Normal"/>
              <w:spacing w:before="0" w:after="0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Calibri" w:hAnsi="Calibri" w:cs="Calibri"/>
          <w:b/>
          <w:b/>
          <w:bCs/>
          <w:spacing w:val="40"/>
          <w:sz w:val="24"/>
          <w:szCs w:val="24"/>
        </w:rPr>
      </w:pPr>
      <w:r>
        <w:rPr>
          <w:rFonts w:cs="Calibri" w:ascii="Calibri" w:hAnsi="Calibri"/>
          <w:b/>
          <w:bCs/>
          <w:spacing w:val="40"/>
          <w:sz w:val="24"/>
          <w:szCs w:val="24"/>
        </w:rPr>
        <w:t>ΑΝΑΚΟΙΝΩΣΗ</w:t>
      </w:r>
    </w:p>
    <w:p>
      <w:pPr>
        <w:pStyle w:val="Normal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 w:before="0" w:after="144"/>
        <w:jc w:val="both"/>
        <w:rPr/>
      </w:pPr>
      <w:r>
        <w:rPr>
          <w:rFonts w:cs="Calibri" w:ascii="Calibri" w:hAnsi="Calibri"/>
          <w:sz w:val="22"/>
          <w:szCs w:val="22"/>
        </w:rPr>
        <w:t>Στο Περιφερειακό Συμβούλιο της Περιφέρειας Πελοποννήσου έχει διαβιβασθεί</w:t>
      </w:r>
      <w:r>
        <w:rPr>
          <w:rFonts w:eastAsia="" w:cs="Calibri" w:ascii="Calibri" w:hAnsi="Calibri" w:eastAsiaTheme="minorEastAsia"/>
          <w:color w:val="00000A"/>
          <w:kern w:val="0"/>
          <w:sz w:val="22"/>
          <w:szCs w:val="22"/>
          <w:lang w:val="el-GR" w:eastAsia="el-GR" w:bidi="ar-SA"/>
        </w:rPr>
        <w:t xml:space="preserve"> από τη </w:t>
      </w:r>
      <w:bookmarkStart w:id="0" w:name="__DdeLink__488_3406852129"/>
      <w:bookmarkStart w:id="1" w:name="__DdeLink__505_3601290894"/>
      <w:r>
        <w:rPr>
          <w:rFonts w:eastAsia="" w:cs="Calibri" w:ascii="Calibri" w:hAnsi="Calibri" w:eastAsiaTheme="minorEastAsia"/>
          <w:b w:val="false"/>
          <w:bCs w:val="false"/>
          <w:color w:val="00000A"/>
          <w:kern w:val="0"/>
          <w:sz w:val="22"/>
          <w:szCs w:val="22"/>
          <w:lang w:val="el-GR" w:eastAsia="el-GR" w:bidi="ar-SA"/>
        </w:rPr>
        <w:t>Δ/νση Περιβάλλοντος &amp; Χωρικού Σχεδιασμού Πελ/σου - Τμήμα Περιβαλλοντικού &amp; Χωρικού Σχεδιασμού της Αποκεντρωμένης Διοίκησης Π. ΔΕ. &amp; Ι.</w:t>
      </w:r>
      <w:bookmarkEnd w:id="1"/>
      <w:r>
        <w:rPr>
          <w:rFonts w:eastAsia="" w:cs="Calibri" w:ascii="Calibri" w:hAnsi="Calibri" w:eastAsiaTheme="minorEastAsia"/>
          <w:color w:val="00000A"/>
          <w:kern w:val="0"/>
          <w:sz w:val="22"/>
          <w:szCs w:val="22"/>
          <w:lang w:val="el-GR" w:eastAsia="el-GR" w:bidi="ar-SA"/>
        </w:rPr>
        <w:t>,</w:t>
      </w:r>
      <w:bookmarkEnd w:id="0"/>
      <w:r>
        <w:rPr>
          <w:rFonts w:eastAsia="" w:cs="Calibri" w:ascii="Calibri" w:hAnsi="Calibri" w:eastAsiaTheme="minorEastAsia"/>
          <w:color w:val="00000A"/>
          <w:kern w:val="0"/>
          <w:sz w:val="22"/>
          <w:szCs w:val="22"/>
          <w:lang w:val="el-GR" w:eastAsia="el-GR" w:bidi="ar-SA"/>
        </w:rPr>
        <w:t xml:space="preserve"> το υπ’ </w:t>
      </w:r>
      <w:r>
        <w:rPr>
          <w:rFonts w:eastAsia="" w:cs="Calibri" w:ascii="Calibri" w:hAnsi="Calibri" w:eastAsiaTheme="minorEastAsia"/>
          <w:b w:val="false"/>
          <w:bCs w:val="false"/>
          <w:color w:val="00000A"/>
          <w:kern w:val="0"/>
          <w:sz w:val="22"/>
          <w:szCs w:val="22"/>
          <w:lang w:val="el-GR" w:eastAsia="el-GR" w:bidi="ar-SA"/>
        </w:rPr>
        <w:t xml:space="preserve">αριθμ. πρωτ. </w:t>
      </w:r>
      <w:r>
        <w:rPr>
          <w:rFonts w:eastAsia="" w:cs="Calibri" w:ascii="Calibri" w:hAnsi="Calibri" w:eastAsiaTheme="minorEastAsia"/>
          <w:b w:val="false"/>
          <w:bCs w:val="false"/>
          <w:color w:val="00000A"/>
          <w:kern w:val="0"/>
          <w:sz w:val="22"/>
          <w:szCs w:val="22"/>
          <w:lang w:val="el-GR" w:eastAsia="el-GR" w:bidi="ar-SA"/>
        </w:rPr>
        <w:t>39595/17-05-2024</w:t>
      </w:r>
      <w:r>
        <w:rPr>
          <w:rFonts w:eastAsia="" w:cs="Calibri" w:ascii="Calibri" w:hAnsi="Calibri" w:eastAsiaTheme="minorEastAsia"/>
          <w:b w:val="false"/>
          <w:bCs w:val="false"/>
          <w:color w:val="00000A"/>
          <w:kern w:val="0"/>
          <w:sz w:val="22"/>
          <w:szCs w:val="22"/>
          <w:lang w:val="el-GR" w:eastAsia="el-GR" w:bidi="ar-SA"/>
        </w:rPr>
        <w:t xml:space="preserve"> έγγραφό</w:t>
      </w:r>
      <w:r>
        <w:rPr>
          <w:rFonts w:cs="Calibri" w:ascii="Calibri" w:hAnsi="Calibri"/>
          <w:sz w:val="22"/>
          <w:szCs w:val="22"/>
        </w:rPr>
        <w:t xml:space="preserve"> του, </w:t>
      </w:r>
      <w:r>
        <w:rPr>
          <w:rFonts w:cs="Calibri" w:ascii="Calibri" w:hAnsi="Calibri"/>
          <w:b/>
          <w:bCs/>
          <w:sz w:val="22"/>
          <w:szCs w:val="22"/>
        </w:rPr>
        <w:t xml:space="preserve">για δημοσιοποίηση </w:t>
      </w:r>
      <w:r>
        <w:rPr>
          <w:rFonts w:cs="Calibri" w:ascii="Calibri" w:hAnsi="Calibri"/>
          <w:b/>
          <w:bCs/>
          <w:sz w:val="22"/>
          <w:szCs w:val="22"/>
        </w:rPr>
        <w:t xml:space="preserve">του στο πλαίσιο της ενημέρωσης του κοινού </w:t>
      </w:r>
      <w:r>
        <w:rPr>
          <w:rFonts w:cs="Calibri" w:ascii="Calibri" w:hAnsi="Calibri"/>
          <w:b/>
          <w:bCs/>
          <w:sz w:val="22"/>
          <w:szCs w:val="22"/>
        </w:rPr>
        <w:t>μόνο,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 xml:space="preserve">φάκελος Τροποποίησης ΑΕΠΟ, </w:t>
      </w:r>
      <w:r>
        <w:rPr>
          <w:rFonts w:cs="Calibri" w:ascii="Calibri" w:hAnsi="Calibri"/>
          <w:sz w:val="22"/>
          <w:szCs w:val="22"/>
        </w:rPr>
        <w:t xml:space="preserve">με τα παρακάτω στοιχεία και </w:t>
      </w:r>
      <w:r>
        <w:rPr>
          <w:rFonts w:cs="Calibri" w:ascii="Calibri" w:hAnsi="Calibri"/>
          <w:b w:val="false"/>
          <w:bCs w:val="false"/>
          <w:sz w:val="22"/>
          <w:szCs w:val="22"/>
        </w:rPr>
        <w:t>καλεί</w:t>
      </w:r>
      <w:r>
        <w:rPr>
          <w:rFonts w:cs="Calibri" w:ascii="Calibri" w:hAnsi="Calibri"/>
          <w:sz w:val="22"/>
          <w:szCs w:val="22"/>
        </w:rPr>
        <w:t xml:space="preserve"> το κοινό να ενημερωθεί.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  <w:sz w:val="22"/>
          <w:szCs w:val="22"/>
        </w:rPr>
        <w:t>Είδος Φακέλου:</w:t>
      </w:r>
    </w:p>
    <w:p>
      <w:pPr>
        <w:pStyle w:val="Normal"/>
        <w:tabs>
          <w:tab w:val="left" w:pos="284" w:leader="none"/>
        </w:tabs>
        <w:spacing w:lineRule="auto" w:line="276" w:before="0" w:after="144"/>
        <w:ind w:hanging="0"/>
        <w:jc w:val="both"/>
        <w:rPr/>
      </w:pP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Φάκελος </w:t>
      </w:r>
      <w:r>
        <w:rPr>
          <w:rFonts w:eastAsia="" w:cs="Calibri" w:ascii="Calibri" w:hAnsi="Calibri" w:eastAsiaTheme="minorEastAsia"/>
          <w:b/>
          <w:color w:val="00000A"/>
          <w:kern w:val="0"/>
          <w:sz w:val="21"/>
          <w:szCs w:val="21"/>
          <w:lang w:val="el-GR" w:eastAsia="ar-SA" w:bidi="ar-SA"/>
        </w:rPr>
        <w:t>Τροποποίησης</w:t>
      </w:r>
      <w:r>
        <w:rPr>
          <w:rFonts w:eastAsia="" w:cs="Calibri" w:ascii="Calibri" w:hAnsi="Calibri" w:eastAsiaTheme="minorEastAsia"/>
          <w:b/>
          <w:color w:val="00000A"/>
          <w:kern w:val="0"/>
          <w:sz w:val="21"/>
          <w:szCs w:val="21"/>
          <w:lang w:val="el-GR" w:eastAsia="ar-SA" w:bidi="ar-SA"/>
        </w:rPr>
        <w:t xml:space="preserve"> της υπ’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αριθ. πρωτ: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20358π.ε./18-05-2022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ΑΈΠΌ του Γενικού Δ/ντή Χωροταξικής, Περιβαλλοντικής &amp; Αγροτικής Πολιτικής της Α.Δ.Π.Δ.Ε.&amp;Ι.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για την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εγκατάσταση και λειτουργία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α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ιολικού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σ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ταθμού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π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αραγωγής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η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λεκτρικής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ε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νέργειας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(ΑΣΠΗΕ)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εγκατεστημένης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και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μέγιστης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ισχύος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παραγωγής 18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MW και των συνοδών έργων οδοποιίας και ηλεκτρικής διασύνδεσης αυτού,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της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εταιρείας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«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ΝΙΑΤΑ AIOLOS ΜΟΝΟΠΡΟΣΩΠΗ Α.Ε.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»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στη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θέση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“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Δράμπαλα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”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,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των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Δήμων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Βόρειας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Κυνουρίας,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Τρίπολης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και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Σπάρτης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,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των Π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.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Ε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. 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Αρκαδίας και Λακωνίας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, (ΠΕΤ:20063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29623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>), που ανήκει στην Υποκατηγορία Α2 της 10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vertAlign w:val="superscript"/>
          <w:lang w:val="el-GR" w:eastAsia="el-GR" w:bidi="ar-SA"/>
        </w:rPr>
        <w:t>ης</w:t>
      </w:r>
      <w:r>
        <w:rPr>
          <w:rFonts w:eastAsia="" w:cs="Calibri" w:ascii="Calibri" w:hAnsi="Calibri" w:eastAsiaTheme="minorEastAsia"/>
          <w:b/>
          <w:color w:val="00000A"/>
          <w:kern w:val="0"/>
          <w:sz w:val="22"/>
          <w:szCs w:val="22"/>
          <w:lang w:val="el-GR" w:eastAsia="el-GR" w:bidi="ar-SA"/>
        </w:rPr>
        <w:t xml:space="preserve"> Ομάδας με α/α 01, σύμφωνα με την Υ.Α. 1958/2012 (ΦΕΚ 21Β’).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overflowPunct w:val="true"/>
        <w:spacing w:lineRule="auto" w:line="360" w:before="0" w:after="144"/>
        <w:jc w:val="both"/>
        <w:textAlignment w:val="auto"/>
        <w:rPr/>
      </w:pPr>
      <w:r>
        <w:rPr>
          <w:rFonts w:cs="Calibri" w:ascii="Calibri" w:hAnsi="Calibri"/>
          <w:b/>
          <w:bCs/>
          <w:sz w:val="22"/>
          <w:szCs w:val="22"/>
        </w:rPr>
        <w:t xml:space="preserve">Αριθ. Πρωτοκόλλου ή ΑΔΑ της ΑΕΠΟ που τροποποιείται 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2"/>
          <w:szCs w:val="22"/>
          <w:lang w:val="el-GR" w:eastAsia="el-GR" w:bidi="ar-SA"/>
        </w:rPr>
        <w:t xml:space="preserve">:  </w:t>
      </w:r>
      <w:r>
        <w:rPr>
          <w:rFonts w:eastAsia="" w:cs="Calibri" w:ascii="Calibri" w:hAnsi="Calibri" w:eastAsiaTheme="minorEastAsia"/>
          <w:b/>
          <w:bCs/>
          <w:color w:val="00000A"/>
          <w:kern w:val="0"/>
          <w:sz w:val="22"/>
          <w:szCs w:val="22"/>
          <w:lang w:val="el-GR" w:eastAsia="el-GR" w:bidi="ar-SA"/>
        </w:rPr>
        <w:t>«20358π.ε./18-05-2022»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jc w:val="both"/>
        <w:textAlignment w:val="auto"/>
        <w:rPr/>
      </w:pPr>
      <w:r>
        <w:rPr>
          <w:rFonts w:cs="Calibri" w:ascii="Calibri" w:hAnsi="Calibri"/>
          <w:b/>
          <w:bCs/>
          <w:sz w:val="22"/>
          <w:szCs w:val="22"/>
        </w:rPr>
        <w:t>Φορέας του έργου ή της δραστηριότητας: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  <w:lang w:eastAsia="ar-SA"/>
        </w:rPr>
        <w:t>«</w:t>
      </w:r>
      <w:r>
        <w:rPr>
          <w:rFonts w:eastAsia="Times New Roman" w:cs="Calibri" w:ascii="Calibri" w:hAnsi="Calibri"/>
          <w:b/>
          <w:bCs/>
          <w:color w:val="00000A"/>
          <w:sz w:val="22"/>
          <w:szCs w:val="22"/>
          <w:u w:val="none"/>
          <w:lang w:val="el-GR" w:eastAsia="ar-SA" w:bidi="ar-SA"/>
        </w:rPr>
        <w:t xml:space="preserve">ΝΙΑΤΑ </w:t>
      </w:r>
      <w:r>
        <w:rPr>
          <w:rFonts w:eastAsia="Times New Roman" w:cs="Calibri" w:ascii="Calibri" w:hAnsi="Calibri"/>
          <w:b/>
          <w:bCs/>
          <w:color w:val="00000A"/>
          <w:sz w:val="22"/>
          <w:szCs w:val="22"/>
          <w:u w:val="none"/>
          <w:lang w:val="en-US" w:eastAsia="ar-SA" w:bidi="ar-SA"/>
        </w:rPr>
        <w:t xml:space="preserve">AIOLOS </w:t>
      </w:r>
      <w:r>
        <w:rPr>
          <w:rFonts w:eastAsia="Times New Roman" w:cs="Calibri" w:ascii="Calibri" w:hAnsi="Calibri"/>
          <w:b/>
          <w:bCs/>
          <w:color w:val="00000A"/>
          <w:sz w:val="22"/>
          <w:szCs w:val="22"/>
          <w:u w:val="none"/>
          <w:lang w:val="el-GR" w:eastAsia="ar-SA" w:bidi="ar-SA"/>
        </w:rPr>
        <w:t>ΜΟΝΟΠΡΟΣΩΠΗ Α.Ε.</w:t>
      </w:r>
      <w:r>
        <w:rPr>
          <w:rFonts w:eastAsia="Times New Roman" w:cs="Calibri" w:ascii="Calibri" w:hAnsi="Calibri"/>
          <w:b/>
          <w:bCs w:val="false"/>
          <w:color w:val="00000A"/>
          <w:sz w:val="22"/>
          <w:szCs w:val="22"/>
          <w:u w:val="none"/>
          <w:lang w:val="el-GR" w:eastAsia="zh-CN" w:bidi="ar-SA"/>
        </w:rPr>
        <w:t>»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Αρμόδια για το έργο ή τη δραστηριότητα περιβαλλοντική αρχή:</w:t>
      </w:r>
      <w:r>
        <w:rPr>
          <w:rFonts w:cs="Calibri" w:ascii="Calibri" w:hAnsi="Calibri"/>
          <w:sz w:val="22"/>
          <w:szCs w:val="22"/>
        </w:rPr>
        <w:t xml:space="preserve"> </w:t>
      </w:r>
      <w:bookmarkStart w:id="2" w:name="__DdeLink__505_36012908941"/>
      <w:r>
        <w:rPr>
          <w:rFonts w:eastAsia="" w:cs="Calibri" w:ascii="Calibri" w:hAnsi="Calibri" w:eastAsiaTheme="minorEastAsia"/>
          <w:b w:val="false"/>
          <w:bCs w:val="false"/>
          <w:color w:val="00000A"/>
          <w:kern w:val="0"/>
          <w:sz w:val="22"/>
          <w:szCs w:val="22"/>
          <w:lang w:val="el-GR" w:eastAsia="el-GR" w:bidi="ar-SA"/>
        </w:rPr>
        <w:t>Δ/νση Περιβάλλοντος &amp; Χωρικού Σχεδιασμού Πελ/σου - Τμήμα Περιβαλλοντικού &amp; Χωρικού Σχεδιασμού της Αποκεντρωμένης Διοίκησης Π. ΔΕ. &amp; Ι.</w:t>
      </w:r>
      <w:bookmarkEnd w:id="2"/>
      <w:r>
        <w:rPr>
          <w:rFonts w:eastAsia="" w:cs="Calibri" w:ascii="Calibri" w:hAnsi="Calibri" w:eastAsiaTheme="minorEastAsia"/>
          <w:b w:val="false"/>
          <w:bCs w:val="false"/>
          <w:color w:val="00000A"/>
          <w:kern w:val="0"/>
          <w:sz w:val="22"/>
          <w:szCs w:val="22"/>
          <w:lang w:val="el-GR" w:eastAsia="el-GR" w:bidi="ar-SA"/>
        </w:rPr>
        <w:t>,</w:t>
      </w:r>
    </w:p>
    <w:p>
      <w:pPr>
        <w:pStyle w:val="Normal"/>
        <w:tabs>
          <w:tab w:val="left" w:pos="284" w:leader="none"/>
        </w:tabs>
        <w:overflowPunct w:val="true"/>
        <w:spacing w:before="0" w:after="144"/>
        <w:ind w:left="284" w:hanging="0"/>
        <w:jc w:val="both"/>
        <w:textAlignment w:val="auto"/>
        <w:rPr/>
      </w:pPr>
      <w:r>
        <w:rPr>
          <w:rFonts w:cs="Calibri" w:ascii="Calibri" w:hAnsi="Calibri"/>
          <w:sz w:val="22"/>
          <w:szCs w:val="22"/>
        </w:rPr>
        <w:t xml:space="preserve">Πληροφορίες: κ. Φωτόπουλος Ευάγγελος, 2710 </w:t>
      </w:r>
      <w:r>
        <w:rPr>
          <w:rFonts w:cs="Calibri" w:ascii="Calibri" w:hAnsi="Calibri"/>
          <w:sz w:val="22"/>
          <w:szCs w:val="22"/>
          <w:lang w:val="el-GR"/>
        </w:rPr>
        <w:t>237778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overflowPunct w:val="true"/>
        <w:spacing w:lineRule="auto" w:line="360" w:before="0" w:after="144"/>
        <w:ind w:left="284" w:hanging="284"/>
        <w:jc w:val="both"/>
        <w:textAlignment w:val="auto"/>
        <w:rPr/>
      </w:pPr>
      <w:r>
        <w:rPr>
          <w:rFonts w:cs="Calibri" w:ascii="Calibri" w:hAnsi="Calibri"/>
          <w:b/>
          <w:bCs/>
          <w:sz w:val="22"/>
          <w:szCs w:val="22"/>
        </w:rPr>
        <w:t>Αρμόδιες Υπηρεσίες της Περιφέρειας για την παροχή των σχετικών περιβαλλοντικών πληροφοριών: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tabs>
          <w:tab w:val="left" w:pos="284" w:leader="none"/>
        </w:tabs>
        <w:overflowPunct w:val="true"/>
        <w:spacing w:lineRule="auto" w:line="360" w:before="0" w:after="14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      </w:t>
      </w:r>
      <w:r>
        <w:rPr>
          <w:rFonts w:cs="Calibri" w:ascii="Calibri" w:hAnsi="Calibri"/>
          <w:b/>
          <w:sz w:val="22"/>
          <w:szCs w:val="22"/>
        </w:rPr>
        <w:t xml:space="preserve">Τμήμα Περιβάλλοντος &amp; Υδροοικονομίας Π.Ε. Αρκαδίας </w:t>
      </w:r>
    </w:p>
    <w:p>
      <w:pPr>
        <w:pStyle w:val="Normal"/>
        <w:tabs>
          <w:tab w:val="left" w:pos="284" w:leader="none"/>
        </w:tabs>
        <w:overflowPunct w:val="true"/>
        <w:spacing w:lineRule="auto" w:line="360" w:before="0" w:after="14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      </w:t>
      </w:r>
      <w:r>
        <w:rPr>
          <w:rFonts w:cs="Calibri" w:ascii="Calibri" w:hAnsi="Calibri"/>
          <w:b/>
          <w:sz w:val="22"/>
          <w:szCs w:val="22"/>
        </w:rPr>
        <w:t>Τμήμα Περιβάλλοντος &amp; Υδροοικονομίας Π.Ε. Λακωνίας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Εφημερίδες Δημοσίευσης της Ανακοίνωσης:</w:t>
      </w:r>
      <w:r>
        <w:rPr>
          <w:rFonts w:cs="Calibri" w:ascii="Calibri" w:hAnsi="Calibri"/>
          <w:sz w:val="22"/>
          <w:szCs w:val="22"/>
        </w:rPr>
        <w:t xml:space="preserve">  </w:t>
      </w:r>
      <w:r>
        <w:rPr>
          <w:rFonts w:cs="Calibri" w:ascii="Calibri" w:hAnsi="Calibri"/>
          <w:b/>
          <w:sz w:val="22"/>
          <w:szCs w:val="22"/>
        </w:rPr>
        <w:t>«ΚΑΘΗΜΕΡΙΝΑ ΝΕΑ</w:t>
      </w:r>
      <w:r>
        <w:rPr>
          <w:rFonts w:cs="Calibri" w:ascii="Calibri" w:hAnsi="Calibri"/>
          <w:b/>
          <w:bCs/>
          <w:sz w:val="22"/>
          <w:szCs w:val="22"/>
        </w:rPr>
        <w:t>» &amp; «ΛΑΚΩΝΙΚΟΣ ΤΥΠΟΣ»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/>
      </w:pPr>
      <w:r>
        <w:rPr>
          <w:rFonts w:cs="Calibri" w:ascii="Calibri" w:hAnsi="Calibri"/>
          <w:b/>
          <w:bCs/>
          <w:sz w:val="22"/>
          <w:szCs w:val="22"/>
        </w:rPr>
        <w:t>Σύνδεσμος Ιστοσελίδας, όπου γίνεται η δημοσίευση της ανακοίνωσης: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  <w:u w:val="single"/>
          <w:lang w:val="el-GR"/>
        </w:rPr>
        <w:t>www: ppel.gov.gr</w:t>
      </w:r>
      <w:r>
        <w:rPr>
          <w:rFonts w:cs="Calibri" w:ascii="Calibri" w:hAnsi="Calibri"/>
          <w:b/>
          <w:bCs/>
          <w:sz w:val="22"/>
          <w:szCs w:val="22"/>
          <w:lang w:val="en-US"/>
        </w:rPr>
        <w:t xml:space="preserve"> </w:t>
      </w:r>
    </w:p>
    <w:tbl>
      <w:tblPr>
        <w:tblW w:w="9747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25"/>
        <w:gridCol w:w="4021"/>
      </w:tblGrid>
      <w:tr>
        <w:trPr>
          <w:trHeight w:val="693" w:hRule="atLeast"/>
        </w:trPr>
        <w:tc>
          <w:tcPr>
            <w:tcW w:w="5725" w:type="dxa"/>
            <w:tcBorders/>
            <w:shd w:fill="auto" w:val="clear"/>
            <w:vAlign w:val="center"/>
          </w:tcPr>
          <w:p>
            <w:pPr>
              <w:pStyle w:val="HeadingP2"/>
              <w:spacing w:lineRule="auto" w:line="240" w:before="60" w:after="60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mbria Math" w:ascii="Calibri" w:hAnsi="Calibri"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  <w:t xml:space="preserve">Ο ΠΡΟΕΔΡΟΣ  </w:t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mbria Math" w:ascii="Calibri" w:hAnsi="Calibri"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  <w:t xml:space="preserve">ΤΗΣ ΠΕΡΙΦΕΡΕΙΑΚΗΣ ΕΠΙΤΡΟΠΗΣ ΠΕΡΙΒΑΛΛΟΝΤΟΣ &amp; ΧΩΡΟΤΑΞΙΑΣ </w:t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mbria Math" w:ascii="Calibri" w:hAnsi="Calibri"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  <w:t>ΠΕΛΟΠΟΝΝΗΣΟΥ</w:t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Cambria Math"/>
                <w:b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</w:pPr>
            <w:r>
              <w:rPr>
                <w:rFonts w:eastAsia="Times New Roman" w:cs="Cambria Math" w:ascii="Calibri" w:hAnsi="Calibri"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Cambria Math"/>
                <w:b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</w:pPr>
            <w:r>
              <w:rPr>
                <w:rFonts w:eastAsia="Times New Roman" w:cs="Cambria Math" w:ascii="Calibri" w:hAnsi="Calibri"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mbria Math" w:ascii="Calibri" w:hAnsi="Calibri"/>
                <w:b/>
                <w:bCs/>
                <w:iCs/>
                <w:shadow w:val="false"/>
                <w:color w:val="00000A"/>
                <w:sz w:val="20"/>
                <w:szCs w:val="20"/>
                <w:lang w:val="el-GR" w:eastAsia="zh-CN" w:bidi="ar-SA"/>
              </w:rPr>
              <w:t xml:space="preserve">ΑΝΑΣΤΑΣΙΟΣ </w:t>
            </w:r>
            <w:r>
              <w:rPr>
                <w:rFonts w:eastAsia="Times New Roman" w:cs="Cambria Math" w:ascii="Calibri" w:hAnsi="Calibri"/>
                <w:b/>
                <w:bCs/>
                <w:iCs/>
                <w:shadow w:val="false"/>
                <w:color w:val="00000A"/>
                <w:spacing w:val="20"/>
                <w:kern w:val="0"/>
                <w:sz w:val="20"/>
                <w:szCs w:val="20"/>
                <w:lang w:val="el-GR" w:eastAsia="zh-CN" w:bidi="ar-SA"/>
              </w:rPr>
              <w:t>ΑΔΑΜΟΠΟΥΛΟΣ</w:t>
            </w:r>
          </w:p>
          <w:p>
            <w:pPr>
              <w:pStyle w:val="21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mbria Math" w:ascii="Calibri" w:hAnsi="Calibri"/>
                <w:b/>
                <w:bCs/>
                <w:iCs/>
                <w:shadow w:val="false"/>
                <w:color w:val="00000A"/>
                <w:spacing w:val="20"/>
                <w:kern w:val="0"/>
                <w:sz w:val="20"/>
                <w:szCs w:val="20"/>
                <w:lang w:val="el-GR" w:eastAsia="zh-CN" w:bidi="ar-SA"/>
              </w:rPr>
              <w:t>ΑΝΤΙΠΕΡΙΦΕΡΕΙΑΡΧΗΣ</w:t>
            </w:r>
          </w:p>
        </w:tc>
      </w:tr>
    </w:tbl>
    <w:p>
      <w:pPr>
        <w:pStyle w:val="ListParagraph"/>
        <w:spacing w:before="0" w:after="60"/>
        <w:ind w:left="360" w:hanging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567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 (W1)"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mbria Math">
    <w:charset w:val="a1"/>
    <w:family w:val="roman"/>
    <w:pitch w:val="variable"/>
  </w:font>
  <w:font w:name="Calibri">
    <w:charset w:val="a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Style19"/>
      <w:rPr>
        <w:rFonts w:ascii="Arial" w:hAnsi="Arial" w:cs="Arial"/>
      </w:rPr>
    </w:pPr>
    <w:r>
      <w:rPr>
        <w:rFonts w:cs="Arial" w:ascii="Arial" w:hAnsi="Aria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2797"/>
    <w:pPr>
      <w:widowControl/>
      <w:overflowPunct w:val="false"/>
      <w:bidi w:val="0"/>
      <w:spacing w:before="0" w:after="60"/>
      <w:jc w:val="left"/>
      <w:textAlignment w:val="baseline"/>
    </w:pPr>
    <w:rPr>
      <w:rFonts w:ascii="Arial (W1)" w:hAnsi="Arial (W1)" w:eastAsia="" w:cs="Arial (W1)" w:eastAsiaTheme="minorEastAsia"/>
      <w:color w:val="00000A"/>
      <w:kern w:val="0"/>
      <w:sz w:val="22"/>
      <w:szCs w:val="22"/>
      <w:lang w:val="el-GR" w:eastAsia="el-GR" w:bidi="ar-SA"/>
    </w:rPr>
  </w:style>
  <w:style w:type="paragraph" w:styleId="1">
    <w:name w:val="Heading 1"/>
    <w:basedOn w:val="Normal"/>
    <w:link w:val="1Char"/>
    <w:uiPriority w:val="99"/>
    <w:qFormat/>
    <w:rsid w:val="00dd2797"/>
    <w:pPr>
      <w:keepNext w:val="true"/>
      <w:overflowPunct w:val="true"/>
      <w:spacing w:lineRule="atLeast" w:line="720" w:before="0" w:after="240"/>
      <w:ind w:right="-7" w:hanging="0"/>
      <w:jc w:val="center"/>
      <w:textAlignment w:val="auto"/>
      <w:outlineLvl w:val="0"/>
    </w:pPr>
    <w:rPr>
      <w:rFonts w:ascii="Arial" w:hAnsi="Arial" w:cs="Arial"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9"/>
    <w:qFormat/>
    <w:rsid w:val="00dd2797"/>
    <w:rPr>
      <w:rFonts w:ascii="Arial" w:hAnsi="Arial" w:cs="Arial"/>
      <w:sz w:val="20"/>
      <w:szCs w:val="20"/>
    </w:rPr>
  </w:style>
  <w:style w:type="character" w:styleId="Char" w:customStyle="1">
    <w:name w:val="Κεφαλίδα Char"/>
    <w:basedOn w:val="DefaultParagraphFont"/>
    <w:link w:val="a4"/>
    <w:uiPriority w:val="99"/>
    <w:qFormat/>
    <w:rsid w:val="00dd2797"/>
    <w:rPr>
      <w:rFonts w:ascii="Times New Roman" w:hAnsi="Times New Roman" w:cs="Times New Roman"/>
    </w:rPr>
  </w:style>
  <w:style w:type="character" w:styleId="Char1" w:customStyle="1">
    <w:name w:val="Υποσέλιδο Char"/>
    <w:basedOn w:val="DefaultParagraphFont"/>
    <w:link w:val="a5"/>
    <w:uiPriority w:val="99"/>
    <w:qFormat/>
    <w:rsid w:val="00dd2797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  <w:b/>
      <w:bCs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Calibri" w:hAnsi="Calibri" w:cs="Times New Roman"/>
      <w:b/>
    </w:rPr>
  </w:style>
  <w:style w:type="character" w:styleId="ListLabel11">
    <w:name w:val="ListLabel 11"/>
    <w:qFormat/>
    <w:rPr>
      <w:rFonts w:ascii="Calibri" w:hAnsi="Calibri" w:cs="Times New Roman"/>
      <w:b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ascii="Calibri" w:hAnsi="Calibri" w:cs="Times New Roman"/>
      <w:b/>
    </w:rPr>
  </w:style>
  <w:style w:type="character" w:styleId="ListLabel16">
    <w:name w:val="ListLabel 16"/>
    <w:qFormat/>
    <w:rPr>
      <w:rFonts w:ascii="Calibri" w:hAnsi="Calibri" w:cs="Times New Roman"/>
      <w:b/>
    </w:rPr>
  </w:style>
  <w:style w:type="character" w:styleId="ListLabel17">
    <w:name w:val="ListLabel 17"/>
    <w:qFormat/>
    <w:rPr>
      <w:rFonts w:ascii="Calibri" w:hAnsi="Calibri" w:cs="Times New Roman"/>
      <w:b/>
    </w:rPr>
  </w:style>
  <w:style w:type="character" w:styleId="ListLabel18">
    <w:name w:val="ListLabel 18"/>
    <w:qFormat/>
    <w:rPr>
      <w:rFonts w:ascii="Calibri" w:hAnsi="Calibri" w:cs="Times New Roman"/>
      <w:b/>
    </w:rPr>
  </w:style>
  <w:style w:type="character" w:styleId="ListLabel19">
    <w:name w:val="ListLabel 19"/>
    <w:qFormat/>
    <w:rPr>
      <w:rFonts w:ascii="Calibri" w:hAnsi="Calibri" w:cs="Times New Roman"/>
      <w:b/>
    </w:rPr>
  </w:style>
  <w:style w:type="character" w:styleId="ListLabel20">
    <w:name w:val="ListLabel 20"/>
    <w:qFormat/>
    <w:rPr>
      <w:rFonts w:ascii="Calibri" w:hAnsi="Calibri" w:cs="Times New Roman"/>
      <w:b/>
    </w:rPr>
  </w:style>
  <w:style w:type="character" w:styleId="ListLabel21">
    <w:name w:val="ListLabel 21"/>
    <w:qFormat/>
    <w:rPr>
      <w:rFonts w:ascii="Calibri" w:hAnsi="Calibri" w:cs="Times New Roman"/>
      <w:b/>
    </w:rPr>
  </w:style>
  <w:style w:type="character" w:styleId="ListLabel22">
    <w:name w:val="ListLabel 22"/>
    <w:qFormat/>
    <w:rPr>
      <w:rFonts w:ascii="Calibri" w:hAnsi="Calibri" w:cs="Times New Roman"/>
      <w:b/>
    </w:rPr>
  </w:style>
  <w:style w:type="character" w:styleId="ListLabel23">
    <w:name w:val="ListLabel 23"/>
    <w:qFormat/>
    <w:rPr>
      <w:rFonts w:ascii="Calibri" w:hAnsi="Calibri" w:cs="Times New Roman"/>
      <w:b/>
    </w:rPr>
  </w:style>
  <w:style w:type="character" w:styleId="ListLabel24">
    <w:name w:val="ListLabel 24"/>
    <w:qFormat/>
    <w:rPr>
      <w:rFonts w:ascii="Calibri" w:hAnsi="Calibri" w:cs="Times New Roman"/>
      <w:b/>
    </w:rPr>
  </w:style>
  <w:style w:type="character" w:styleId="ListLabel25">
    <w:name w:val="ListLabel 25"/>
    <w:qFormat/>
    <w:rPr>
      <w:rFonts w:ascii="Calibri" w:hAnsi="Calibri" w:cs="Times New Roman"/>
      <w:b/>
    </w:rPr>
  </w:style>
  <w:style w:type="character" w:styleId="ListLabel26">
    <w:name w:val="ListLabel 26"/>
    <w:qFormat/>
    <w:rPr>
      <w:rFonts w:ascii="Calibri" w:hAnsi="Calibri" w:cs="Times New Roman"/>
      <w:b/>
    </w:rPr>
  </w:style>
  <w:style w:type="character" w:styleId="ListLabel27">
    <w:name w:val="ListLabel 27"/>
    <w:qFormat/>
    <w:rPr>
      <w:rFonts w:ascii="Calibri" w:hAnsi="Calibri" w:cs="Times New Roman"/>
      <w:b/>
    </w:rPr>
  </w:style>
  <w:style w:type="character" w:styleId="ListLabel28">
    <w:name w:val="ListLabel 28"/>
    <w:qFormat/>
    <w:rPr>
      <w:rFonts w:ascii="Calibri" w:hAnsi="Calibri" w:cs="Times New Roman"/>
      <w:b/>
    </w:rPr>
  </w:style>
  <w:style w:type="character" w:styleId="ListLabel29">
    <w:name w:val="ListLabel 29"/>
    <w:qFormat/>
    <w:rPr>
      <w:rFonts w:ascii="Calibri" w:hAnsi="Calibri" w:cs="Times New Roman"/>
      <w:b/>
    </w:rPr>
  </w:style>
  <w:style w:type="character" w:styleId="ListLabel30">
    <w:name w:val="ListLabel 30"/>
    <w:qFormat/>
    <w:rPr>
      <w:rFonts w:ascii="Calibri" w:hAnsi="Calibri" w:cs="Times New Roman"/>
      <w:b/>
    </w:rPr>
  </w:style>
  <w:style w:type="character" w:styleId="ListLabel31">
    <w:name w:val="ListLabel 31"/>
    <w:qFormat/>
    <w:rPr>
      <w:rFonts w:ascii="Calibri" w:hAnsi="Calibri" w:cs="Times New Roman"/>
      <w:b/>
    </w:rPr>
  </w:style>
  <w:style w:type="character" w:styleId="ListLabel32">
    <w:name w:val="ListLabel 32"/>
    <w:qFormat/>
    <w:rPr>
      <w:rFonts w:ascii="Calibri" w:hAnsi="Calibri" w:cs="Times New Roman"/>
      <w:b/>
    </w:rPr>
  </w:style>
  <w:style w:type="character" w:styleId="ListLabel33">
    <w:name w:val="ListLabel 33"/>
    <w:qFormat/>
    <w:rPr>
      <w:rFonts w:ascii="Calibri" w:hAnsi="Calibri" w:cs="Times New Roman"/>
      <w:b/>
    </w:rPr>
  </w:style>
  <w:style w:type="character" w:styleId="ListLabel34">
    <w:name w:val="ListLabel 34"/>
    <w:qFormat/>
    <w:rPr>
      <w:rFonts w:ascii="Calibri" w:hAnsi="Calibri" w:cs="Times New Roman"/>
      <w:b/>
    </w:rPr>
  </w:style>
  <w:style w:type="character" w:styleId="ListLabel35">
    <w:name w:val="ListLabel 35"/>
    <w:qFormat/>
    <w:rPr>
      <w:rFonts w:ascii="Calibri" w:hAnsi="Calibri" w:cs="Times New Roman"/>
      <w:b/>
    </w:rPr>
  </w:style>
  <w:style w:type="character" w:styleId="ListLabel36">
    <w:name w:val="ListLabel 36"/>
    <w:qFormat/>
    <w:rPr>
      <w:rFonts w:ascii="Calibri" w:hAnsi="Calibri" w:cs="Times New Roman"/>
      <w:b/>
    </w:rPr>
  </w:style>
  <w:style w:type="character" w:styleId="ListLabel37">
    <w:name w:val="ListLabel 37"/>
    <w:qFormat/>
    <w:rPr>
      <w:rFonts w:ascii="Calibri" w:hAnsi="Calibri" w:cs="Times New Roman"/>
      <w:b/>
    </w:rPr>
  </w:style>
  <w:style w:type="character" w:styleId="ListLabel38">
    <w:name w:val="ListLabel 38"/>
    <w:qFormat/>
    <w:rPr>
      <w:rFonts w:ascii="Calibri" w:hAnsi="Calibri" w:cs="Times New Roman"/>
      <w:b/>
    </w:rPr>
  </w:style>
  <w:style w:type="character" w:styleId="ListLabel39">
    <w:name w:val="ListLabel 39"/>
    <w:qFormat/>
    <w:rPr>
      <w:rFonts w:ascii="Calibri" w:hAnsi="Calibri" w:cs="Times New Roman"/>
      <w:b/>
    </w:rPr>
  </w:style>
  <w:style w:type="character" w:styleId="ListLabel40">
    <w:name w:val="ListLabel 40"/>
    <w:qFormat/>
    <w:rPr>
      <w:rFonts w:ascii="Calibri" w:hAnsi="Calibri" w:cs="Times New Roman"/>
      <w:b/>
    </w:rPr>
  </w:style>
  <w:style w:type="character" w:styleId="ListLabel41">
    <w:name w:val="ListLabel 41"/>
    <w:qFormat/>
    <w:rPr>
      <w:rFonts w:ascii="Calibri" w:hAnsi="Calibri" w:cs="Times New Roman"/>
      <w:b/>
    </w:rPr>
  </w:style>
  <w:style w:type="character" w:styleId="ListLabel42">
    <w:name w:val="ListLabel 42"/>
    <w:qFormat/>
    <w:rPr>
      <w:rFonts w:ascii="Calibri" w:hAnsi="Calibri" w:cs="Times New Roman"/>
      <w:b/>
    </w:rPr>
  </w:style>
  <w:style w:type="character" w:styleId="ListLabel43">
    <w:name w:val="ListLabel 43"/>
    <w:qFormat/>
    <w:rPr>
      <w:rFonts w:ascii="Calibri" w:hAnsi="Calibri" w:cs="Times New Roman"/>
      <w:b/>
    </w:rPr>
  </w:style>
  <w:style w:type="character" w:styleId="ListLabel44">
    <w:name w:val="ListLabel 44"/>
    <w:qFormat/>
    <w:rPr>
      <w:rFonts w:ascii="Calibri" w:hAnsi="Calibri" w:cs="Times New Roman"/>
      <w:b/>
    </w:rPr>
  </w:style>
  <w:style w:type="character" w:styleId="ListLabel45">
    <w:name w:val="ListLabel 45"/>
    <w:qFormat/>
    <w:rPr>
      <w:rFonts w:ascii="Calibri" w:hAnsi="Calibri" w:cs="Times New Roman"/>
      <w:b/>
    </w:rPr>
  </w:style>
  <w:style w:type="character" w:styleId="ListLabel46">
    <w:name w:val="ListLabel 46"/>
    <w:qFormat/>
    <w:rPr>
      <w:rFonts w:ascii="Calibri" w:hAnsi="Calibri" w:cs="Times New Roman"/>
      <w:b/>
    </w:rPr>
  </w:style>
  <w:style w:type="character" w:styleId="ListLabel47">
    <w:name w:val="ListLabel 47"/>
    <w:qFormat/>
    <w:rPr>
      <w:rFonts w:ascii="Calibri" w:hAnsi="Calibri" w:cs="Times New Roman"/>
      <w:b/>
    </w:rPr>
  </w:style>
  <w:style w:type="character" w:styleId="ListLabel48">
    <w:name w:val="ListLabel 48"/>
    <w:qFormat/>
    <w:rPr>
      <w:rFonts w:ascii="Calibri" w:hAnsi="Calibri" w:cs="Times New Roman"/>
      <w:b/>
    </w:rPr>
  </w:style>
  <w:style w:type="character" w:styleId="ListLabel49">
    <w:name w:val="ListLabel 49"/>
    <w:qFormat/>
    <w:rPr>
      <w:rFonts w:ascii="Calibri" w:hAnsi="Calibri" w:cs="Times New Roman"/>
      <w:b/>
    </w:rPr>
  </w:style>
  <w:style w:type="character" w:styleId="ListLabel50">
    <w:name w:val="ListLabel 50"/>
    <w:qFormat/>
    <w:rPr>
      <w:rFonts w:ascii="Calibri" w:hAnsi="Calibri" w:cs="Times New Roman"/>
      <w:b/>
    </w:rPr>
  </w:style>
  <w:style w:type="character" w:styleId="ListLabel51">
    <w:name w:val="ListLabel 51"/>
    <w:qFormat/>
    <w:rPr>
      <w:rFonts w:ascii="Calibri" w:hAnsi="Calibri" w:cs="Times New Roman"/>
      <w:b/>
    </w:rPr>
  </w:style>
  <w:style w:type="character" w:styleId="ListLabel52">
    <w:name w:val="ListLabel 52"/>
    <w:qFormat/>
    <w:rPr>
      <w:rFonts w:ascii="Calibri" w:hAnsi="Calibri" w:cs="Times New Roman"/>
      <w:b/>
    </w:rPr>
  </w:style>
  <w:style w:type="character" w:styleId="ListLabel53">
    <w:name w:val="ListLabel 53"/>
    <w:qFormat/>
    <w:rPr>
      <w:rFonts w:ascii="Calibri" w:hAnsi="Calibri" w:cs="Times New Roman"/>
      <w:b/>
    </w:rPr>
  </w:style>
  <w:style w:type="character" w:styleId="ListLabel54">
    <w:name w:val="ListLabel 54"/>
    <w:qFormat/>
    <w:rPr>
      <w:rFonts w:ascii="Calibri" w:hAnsi="Calibri" w:cs="Times New Roman"/>
      <w:b/>
    </w:rPr>
  </w:style>
  <w:style w:type="character" w:styleId="ListLabel55">
    <w:name w:val="ListLabel 55"/>
    <w:qFormat/>
    <w:rPr>
      <w:rFonts w:ascii="Calibri" w:hAnsi="Calibri" w:cs="Times New Roman"/>
      <w:b/>
    </w:rPr>
  </w:style>
  <w:style w:type="character" w:styleId="ListLabel56">
    <w:name w:val="ListLabel 56"/>
    <w:qFormat/>
    <w:rPr>
      <w:rFonts w:ascii="Calibri" w:hAnsi="Calibri" w:cs="Times New Roman"/>
      <w:b/>
    </w:rPr>
  </w:style>
  <w:style w:type="character" w:styleId="ListLabel57">
    <w:name w:val="ListLabel 57"/>
    <w:qFormat/>
    <w:rPr>
      <w:rFonts w:ascii="Calibri" w:hAnsi="Calibri" w:cs="Times New Roman"/>
      <w:b/>
    </w:rPr>
  </w:style>
  <w:style w:type="character" w:styleId="ListLabel58">
    <w:name w:val="ListLabel 58"/>
    <w:qFormat/>
    <w:rPr>
      <w:rFonts w:ascii="Calibri" w:hAnsi="Calibri" w:cs="Times New Roman"/>
      <w:b/>
    </w:rPr>
  </w:style>
  <w:style w:type="character" w:styleId="ListLabel59">
    <w:name w:val="ListLabel 59"/>
    <w:qFormat/>
    <w:rPr>
      <w:rFonts w:ascii="Calibri" w:hAnsi="Calibri" w:cs="Times New Roman"/>
      <w:b/>
    </w:rPr>
  </w:style>
  <w:style w:type="character" w:styleId="ListLabel60">
    <w:name w:val="ListLabel 60"/>
    <w:qFormat/>
    <w:rPr>
      <w:rFonts w:ascii="Calibri" w:hAnsi="Calibri" w:cs="Times New Roman"/>
      <w:b/>
    </w:rPr>
  </w:style>
  <w:style w:type="character" w:styleId="ListLabel61">
    <w:name w:val="ListLabel 61"/>
    <w:qFormat/>
    <w:rPr>
      <w:rFonts w:ascii="Calibri" w:hAnsi="Calibri" w:cs="Times New Roman"/>
      <w:b/>
    </w:rPr>
  </w:style>
  <w:style w:type="character" w:styleId="ListLabel62">
    <w:name w:val="ListLabel 62"/>
    <w:qFormat/>
    <w:rPr>
      <w:rFonts w:ascii="Calibri" w:hAnsi="Calibri" w:cs="Times New Roman"/>
      <w:b/>
    </w:rPr>
  </w:style>
  <w:style w:type="character" w:styleId="ListLabel63">
    <w:name w:val="ListLabel 63"/>
    <w:qFormat/>
    <w:rPr>
      <w:rFonts w:ascii="Calibri" w:hAnsi="Calibri" w:cs="Times New Roman"/>
      <w:b/>
    </w:rPr>
  </w:style>
  <w:style w:type="character" w:styleId="ListLabel64">
    <w:name w:val="ListLabel 64"/>
    <w:qFormat/>
    <w:rPr>
      <w:rFonts w:ascii="Calibri" w:hAnsi="Calibri" w:cs="Times New Roman"/>
      <w:b/>
    </w:rPr>
  </w:style>
  <w:style w:type="character" w:styleId="ListLabel65">
    <w:name w:val="ListLabel 65"/>
    <w:qFormat/>
    <w:rPr>
      <w:rFonts w:ascii="Calibri" w:hAnsi="Calibri" w:cs="Times New Roman"/>
      <w:b/>
      <w:sz w:val="22"/>
    </w:rPr>
  </w:style>
  <w:style w:type="character" w:styleId="ListLabel66">
    <w:name w:val="ListLabel 66"/>
    <w:qFormat/>
    <w:rPr>
      <w:rFonts w:ascii="Calibri" w:hAnsi="Calibri" w:cs="Times New Roman"/>
      <w:b/>
      <w:sz w:val="22"/>
    </w:rPr>
  </w:style>
  <w:style w:type="character" w:styleId="ListLabel67">
    <w:name w:val="ListLabel 67"/>
    <w:qFormat/>
    <w:rPr>
      <w:rFonts w:ascii="Calibri" w:hAnsi="Calibri" w:cs="Times New Roman"/>
      <w:b/>
      <w:sz w:val="22"/>
    </w:rPr>
  </w:style>
  <w:style w:type="character" w:styleId="ListLabel68">
    <w:name w:val="ListLabel 68"/>
    <w:qFormat/>
    <w:rPr>
      <w:rFonts w:ascii="Calibri" w:hAnsi="Calibri" w:cs="Times New Roman"/>
      <w:b/>
      <w:sz w:val="22"/>
    </w:rPr>
  </w:style>
  <w:style w:type="character" w:styleId="ListLabel69">
    <w:name w:val="ListLabel 69"/>
    <w:qFormat/>
    <w:rPr>
      <w:rFonts w:ascii="Calibri" w:hAnsi="Calibri" w:cs="Times New Roman"/>
      <w:b/>
      <w:sz w:val="22"/>
    </w:rPr>
  </w:style>
  <w:style w:type="character" w:styleId="ListLabel70">
    <w:name w:val="ListLabel 70"/>
    <w:qFormat/>
    <w:rPr>
      <w:rFonts w:cs="Times New Roman"/>
      <w:b/>
      <w:sz w:val="22"/>
    </w:rPr>
  </w:style>
  <w:style w:type="character" w:styleId="ListLabel71">
    <w:name w:val="ListLabel 71"/>
    <w:qFormat/>
    <w:rPr>
      <w:rFonts w:ascii="Calibri" w:hAnsi="Calibri" w:cs="Times New Roman"/>
      <w:b/>
      <w:sz w:val="22"/>
    </w:rPr>
  </w:style>
  <w:style w:type="character" w:styleId="ListLabel72">
    <w:name w:val="ListLabel 72"/>
    <w:qFormat/>
    <w:rPr>
      <w:rFonts w:cs="Times New Roman"/>
      <w:b/>
      <w:sz w:val="22"/>
    </w:rPr>
  </w:style>
  <w:style w:type="character" w:styleId="ListLabel73">
    <w:name w:val="ListLabel 73"/>
    <w:qFormat/>
    <w:rPr>
      <w:rFonts w:ascii="Calibri" w:hAnsi="Calibri" w:cs="Times New Roman"/>
      <w:b/>
      <w:sz w:val="22"/>
    </w:rPr>
  </w:style>
  <w:style w:type="character" w:styleId="ListLabel74">
    <w:name w:val="ListLabel 74"/>
    <w:qFormat/>
    <w:rPr>
      <w:rFonts w:cs="Times New Roman"/>
      <w:b/>
      <w:sz w:val="22"/>
    </w:rPr>
  </w:style>
  <w:style w:type="character" w:styleId="ListLabel75">
    <w:name w:val="ListLabel 75"/>
    <w:qFormat/>
    <w:rPr>
      <w:rFonts w:ascii="Calibri" w:hAnsi="Calibri" w:cs="Times New Roman"/>
      <w:b/>
      <w:sz w:val="22"/>
    </w:rPr>
  </w:style>
  <w:style w:type="character" w:styleId="ListLabel76">
    <w:name w:val="ListLabel 76"/>
    <w:qFormat/>
    <w:rPr>
      <w:rFonts w:cs="Times New Roman"/>
      <w:b/>
      <w:sz w:val="22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dd2797"/>
    <w:pPr>
      <w:ind w:left="720" w:hanging="0"/>
    </w:pPr>
    <w:rPr/>
  </w:style>
  <w:style w:type="paragraph" w:styleId="HeadingP2" w:customStyle="1">
    <w:name w:val="headingP2"/>
    <w:basedOn w:val="Normal"/>
    <w:uiPriority w:val="99"/>
    <w:qFormat/>
    <w:rsid w:val="00dd2797"/>
    <w:pPr>
      <w:tabs>
        <w:tab w:val="left" w:pos="1701" w:leader="none"/>
        <w:tab w:val="left" w:pos="1985" w:leader="none"/>
        <w:tab w:val="left" w:pos="5954" w:leader="none"/>
        <w:tab w:val="left" w:pos="6805" w:leader="none"/>
      </w:tabs>
      <w:overflowPunct w:val="true"/>
      <w:spacing w:lineRule="atLeast" w:line="360" w:before="0" w:after="0"/>
      <w:jc w:val="both"/>
      <w:textAlignment w:val="auto"/>
    </w:pPr>
    <w:rPr>
      <w:rFonts w:ascii="Arial" w:hAnsi="Arial" w:cs="Arial"/>
      <w:sz w:val="24"/>
      <w:szCs w:val="24"/>
      <w:lang w:val="en-GB"/>
    </w:rPr>
  </w:style>
  <w:style w:type="paragraph" w:styleId="Style18">
    <w:name w:val="Header"/>
    <w:basedOn w:val="Normal"/>
    <w:link w:val="Char"/>
    <w:uiPriority w:val="99"/>
    <w:rsid w:val="00dd2797"/>
    <w:pPr>
      <w:tabs>
        <w:tab w:val="center" w:pos="4153" w:leader="none"/>
        <w:tab w:val="right" w:pos="8306" w:leader="none"/>
      </w:tabs>
      <w:spacing w:before="0" w:after="0"/>
    </w:pPr>
    <w:rPr/>
  </w:style>
  <w:style w:type="paragraph" w:styleId="Style19">
    <w:name w:val="Footer"/>
    <w:basedOn w:val="Normal"/>
    <w:link w:val="Char0"/>
    <w:uiPriority w:val="99"/>
    <w:rsid w:val="00dd2797"/>
    <w:pPr>
      <w:tabs>
        <w:tab w:val="center" w:pos="4153" w:leader="none"/>
        <w:tab w:val="right" w:pos="8306" w:leader="none"/>
      </w:tabs>
      <w:spacing w:before="0" w:after="0"/>
    </w:pPr>
    <w:rPr/>
  </w:style>
  <w:style w:type="paragraph" w:styleId="21">
    <w:name w:val="Σώμα κείμενου με εσοχή 21"/>
    <w:basedOn w:val="Normal"/>
    <w:qFormat/>
    <w:pPr>
      <w:spacing w:lineRule="auto" w:line="360"/>
      <w:ind w:left="-60" w:right="0" w:firstLine="780"/>
      <w:jc w:val="both"/>
    </w:pPr>
    <w:rPr>
      <w:rFonts w:ascii="Arial" w:hAnsi="Arial" w:cs="Arial"/>
      <w:spacing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LibreOffice/6.0.1.1$Windows_x86 LibreOffice_project/60bfb1526849283ce2491346ed2aa51c465abfe6</Application>
  <Pages>1</Pages>
  <Words>266</Words>
  <Characters>1734</Characters>
  <CharactersWithSpaces>1998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2011-02-22T11:48:00Z</dcterms:created>
  <dc:creator>r</dc:creator>
  <dc:description/>
  <dc:language>el-GR</dc:language>
  <cp:lastModifiedBy/>
  <cp:lastPrinted>2019-11-05T11:59:03Z</cp:lastPrinted>
  <dcterms:modified xsi:type="dcterms:W3CDTF">2024-06-05T14:35:19Z</dcterms:modified>
  <cp:revision>213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